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504" w:rsidRPr="000C5504" w:rsidRDefault="000C5504" w:rsidP="000C55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504">
        <w:rPr>
          <w:rFonts w:ascii="Times New Roman" w:hAnsi="Times New Roman" w:cs="Times New Roman"/>
          <w:b/>
          <w:sz w:val="24"/>
          <w:szCs w:val="24"/>
        </w:rPr>
        <w:t>LAS TICs EN EDUCACIÓN INFANTIL</w:t>
      </w:r>
    </w:p>
    <w:p w:rsidR="000C5504" w:rsidRPr="000C5504" w:rsidRDefault="000C5504" w:rsidP="000C5504">
      <w:pPr>
        <w:rPr>
          <w:rFonts w:ascii="Times New Roman" w:hAnsi="Times New Roman" w:cs="Times New Roman"/>
          <w:b/>
          <w:sz w:val="24"/>
          <w:szCs w:val="24"/>
        </w:rPr>
      </w:pPr>
    </w:p>
    <w:p w:rsidR="000C5504" w:rsidRPr="000C5504" w:rsidRDefault="000C5504" w:rsidP="000C5504">
      <w:pPr>
        <w:rPr>
          <w:rFonts w:ascii="Times New Roman" w:hAnsi="Times New Roman" w:cs="Times New Roman"/>
          <w:sz w:val="24"/>
          <w:szCs w:val="24"/>
        </w:rPr>
      </w:pPr>
      <w:r w:rsidRPr="000C5504">
        <w:rPr>
          <w:rFonts w:ascii="Times New Roman" w:hAnsi="Times New Roman" w:cs="Times New Roman"/>
          <w:sz w:val="24"/>
          <w:szCs w:val="24"/>
        </w:rPr>
        <w:t>MODELO DE FICHA PARA EVALUAR PROGRAMA EDUCATIVOS</w:t>
      </w:r>
    </w:p>
    <w:p w:rsidR="000C5504" w:rsidRPr="000C5504" w:rsidRDefault="000C5504" w:rsidP="000C550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2"/>
        <w:tblW w:w="10093" w:type="dxa"/>
        <w:tblInd w:w="-612" w:type="dxa"/>
        <w:tblLayout w:type="fixed"/>
        <w:tblLook w:val="04A0"/>
      </w:tblPr>
      <w:tblGrid>
        <w:gridCol w:w="4145"/>
        <w:gridCol w:w="5948"/>
      </w:tblGrid>
      <w:tr w:rsidR="000C5504" w:rsidRPr="000C5504" w:rsidTr="00AE39F1">
        <w:trPr>
          <w:cnfStyle w:val="100000000000"/>
          <w:trHeight w:val="2991"/>
        </w:trPr>
        <w:tc>
          <w:tcPr>
            <w:cnfStyle w:val="001000000000"/>
            <w:tcW w:w="41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C5504" w:rsidRPr="000C5504" w:rsidRDefault="00A505B8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5970" w:dyaOrig="30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6.3pt;height:123.6pt" o:ole="">
                  <v:imagedata r:id="rId5" o:title=""/>
                </v:shape>
                <o:OLEObject Type="Embed" ProgID="PBrush" ShapeID="_x0000_i1025" DrawAspect="Content" ObjectID="_1338147686" r:id="rId6"/>
              </w:object>
            </w: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C5504" w:rsidRDefault="000C5504" w:rsidP="000C5504">
            <w:pPr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Nombre del programa:</w:t>
            </w:r>
          </w:p>
          <w:p w:rsidR="000C5504" w:rsidRPr="000C5504" w:rsidRDefault="000C5504" w:rsidP="000C5504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“</w:t>
            </w:r>
            <w:r w:rsidRPr="000C5504">
              <w:rPr>
                <w:rFonts w:ascii="Times New Roman" w:hAnsi="Times New Roman" w:cs="Times New Roman"/>
                <w:sz w:val="36"/>
                <w:szCs w:val="36"/>
              </w:rPr>
              <w:t>Juegos interactivos en educación infantil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”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Autor/editorial/web: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0C5504" w:rsidRDefault="000C5504" w:rsidP="000C5504">
            <w:pPr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7" w:history="1">
              <w:r w:rsidRPr="000C5504">
                <w:rPr>
                  <w:rStyle w:val="Hipervnculo"/>
                  <w:rFonts w:ascii="Times New Roman" w:hAnsi="Times New Roman" w:cs="Times New Roman"/>
                  <w:bCs/>
                  <w:sz w:val="24"/>
                  <w:szCs w:val="24"/>
                </w:rPr>
                <w:t>http://www.juegosarcoiris.com/index.php?seccion=juegos&amp;seccion2</w:t>
              </w:r>
            </w:hyperlink>
            <w:r w:rsidRPr="000C5504">
              <w:rPr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</w:p>
          <w:p w:rsidR="000C5504" w:rsidRPr="000C5504" w:rsidRDefault="000C5504" w:rsidP="000C5504">
            <w:pPr>
              <w:cnfStyle w:val="0000000000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Nivel/edad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AE39F1" w:rsidRDefault="00AE39F1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A partir del segundo ciclo de Educación Infantil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Área/tema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EA527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Conocimiento del Entorno y Lenguaje: Comunicación y Representación.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De utilidad para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Default="00EA527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Aprender de forma lúdica los números, las letras, las figuras y las formas.</w:t>
            </w:r>
          </w:p>
          <w:p w:rsidR="00EA5279" w:rsidRPr="00EA5279" w:rsidRDefault="00EA527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Además también hay una serie de juegos variados.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A5279" w:rsidRDefault="00EA5279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Capacidades que desarrolla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A5279" w:rsidRDefault="00EA527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</w:p>
          <w:p w:rsidR="000C5504" w:rsidRPr="00EA5279" w:rsidRDefault="00EA527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lastRenderedPageBreak/>
              <w:t xml:space="preserve">Desarrolla las capacidades de memoria, intelectuales y psíquicas. También desarrolla la motricidad fina (por el manejo del ratón y del teclado). 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Relación con los contenidos curriculares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E955E6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Se relaciona con contenidos lógico-matemáticos y del lenguaje (escrito y artístico).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Descripción de las distintas actividades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Default="00E955E6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Hay cuatro apartados:</w:t>
            </w:r>
          </w:p>
          <w:p w:rsidR="00E955E6" w:rsidRDefault="00E955E6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1. Figuras y formas: hacer seriaciones, pintar figuras, identificar tamaños y un juego de memoria auditiva y visual.</w:t>
            </w:r>
          </w:p>
          <w:p w:rsidR="00E955E6" w:rsidRDefault="00E955E6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2.Números</w:t>
            </w:r>
            <w:proofErr w:type="gramEnd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: juego de contar, sumas, poner un número en orden entre sus otros dos números y sumas y restas (llevando y sin llevar).</w:t>
            </w:r>
          </w:p>
          <w:p w:rsidR="00E955E6" w:rsidRDefault="00E955E6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3.Varios</w:t>
            </w:r>
            <w:proofErr w:type="gramEnd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: uno de disparar marcianitos, un laberinto, el frontón y un </w:t>
            </w:r>
            <w:proofErr w:type="spellStart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memory</w:t>
            </w:r>
            <w:proofErr w:type="spellEnd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.</w:t>
            </w:r>
          </w:p>
          <w:p w:rsidR="00E955E6" w:rsidRPr="00EA5279" w:rsidRDefault="00E955E6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4.Letras: el ahorcado, poner una letra en orden entre sus otras dos letras, otro de poner la vocal que falta, </w:t>
            </w:r>
            <w:r w:rsidR="00081F39">
              <w:rPr>
                <w:rFonts w:ascii="Comic Sans MS" w:hAnsi="Comic Sans MS" w:cs="Times New Roman"/>
                <w:bCs/>
                <w:sz w:val="24"/>
                <w:szCs w:val="24"/>
              </w:rPr>
              <w:t>en otro te ponen una serie de letras con las que tienes que formar una palabra y el último es de arrastrar distintos objetos hacia una caja donde está la inicial del objeto en concreto.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Papel del profesor/a (guía, consultor, observador…)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081F3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De observador mientras están realizando las actividades los niños, de guía para enseñarle y orientarle al principio de cada juego y de consultor para cada vez que los niños tengan dudas.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Observaciones respecto a la utilización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Default="00743ADC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Para su uso tienen que saber las letras, saber leer, conocer nociones de lógico-</w:t>
            </w:r>
            <w:proofErr w:type="spellStart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matemética</w:t>
            </w:r>
            <w:proofErr w:type="spellEnd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 y saber manejar el ratón.</w:t>
            </w:r>
          </w:p>
          <w:p w:rsidR="00743ADC" w:rsidRPr="00EA5279" w:rsidRDefault="00743ADC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Sugerencias de actividades de complemento que no impliquen la </w:t>
            </w: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utilización del ordenador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43ADC" w:rsidRPr="00EA5279" w:rsidRDefault="00743ADC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lastRenderedPageBreak/>
              <w:t xml:space="preserve">Todas las que se hacen en clase (sumas, restas, seriaciones, jugar al ahorcado en la pizarra, 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lastRenderedPageBreak/>
              <w:t>lectura, escribir palabras de objetos de la clase…)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Funcionamiento/manejo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743ADC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Se necesita saber usar el ratón.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Navegación e Interacción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743ADC" w:rsidP="00743ADC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743ADC">
              <w:rPr>
                <w:rFonts w:ascii="Comic Sans MS" w:hAnsi="Comic Sans MS" w:cs="Times New Roman"/>
                <w:bCs/>
                <w:sz w:val="24"/>
                <w:szCs w:val="24"/>
              </w:rPr>
              <w:t>La navegación por este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 sitio web es de fácil acceso y </w:t>
            </w:r>
            <w:r w:rsidRPr="00743ADC">
              <w:rPr>
                <w:rFonts w:ascii="Comic Sans MS" w:hAnsi="Comic Sans MS" w:cs="Times New Roman"/>
                <w:bCs/>
                <w:sz w:val="24"/>
                <w:szCs w:val="24"/>
              </w:rPr>
              <w:t>ejecución.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 </w:t>
            </w:r>
            <w:r w:rsidRPr="00743ADC">
              <w:rPr>
                <w:rFonts w:ascii="Comic Sans MS" w:hAnsi="Comic Sans MS" w:cs="Times New Roman"/>
                <w:bCs/>
                <w:sz w:val="24"/>
                <w:szCs w:val="24"/>
              </w:rPr>
              <w:t>A través del ratón se accede a las actividades.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 </w:t>
            </w:r>
            <w:r w:rsidRPr="00743ADC"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Tiene una barra de 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navegación con varias opciones, </w:t>
            </w:r>
            <w:r w:rsidRPr="00743ADC">
              <w:rPr>
                <w:rFonts w:ascii="Comic Sans MS" w:hAnsi="Comic Sans MS" w:cs="Times New Roman"/>
                <w:bCs/>
                <w:sz w:val="24"/>
                <w:szCs w:val="24"/>
              </w:rPr>
              <w:t>para pasar de pantalla o volver a la anterior.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Entorno audiovisual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743ADC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No tiene audio, pero es muy colorido.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¿Acompaña documentación?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Default="0071026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Sí la acompaña, a la izquierda de la página principal:</w:t>
            </w:r>
          </w:p>
          <w:p w:rsidR="00710269" w:rsidRPr="00710269" w:rsidRDefault="00710269" w:rsidP="00710269">
            <w:pPr>
              <w:numPr>
                <w:ilvl w:val="0"/>
                <w:numId w:val="1"/>
              </w:numPr>
              <w:spacing w:before="136" w:after="136" w:line="503" w:lineRule="atLeast"/>
              <w:ind w:left="0"/>
              <w:cnfStyle w:val="000000000000"/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</w:pPr>
            <w:r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  <w:t>-</w:t>
            </w:r>
            <w:hyperlink r:id="rId8" w:history="1">
              <w:r w:rsidRPr="00710269">
                <w:rPr>
                  <w:rFonts w:ascii="Comic Sans MS" w:eastAsia="Times New Roman" w:hAnsi="Comic Sans MS" w:cs="Arial"/>
                  <w:bCs/>
                  <w:sz w:val="24"/>
                  <w:szCs w:val="24"/>
                  <w:lang w:eastAsia="es-ES"/>
                </w:rPr>
                <w:t>Inicio</w:t>
              </w:r>
            </w:hyperlink>
          </w:p>
          <w:p w:rsidR="00710269" w:rsidRPr="00710269" w:rsidRDefault="00710269" w:rsidP="00710269">
            <w:pPr>
              <w:numPr>
                <w:ilvl w:val="0"/>
                <w:numId w:val="1"/>
              </w:numPr>
              <w:spacing w:before="136" w:after="136" w:line="503" w:lineRule="atLeast"/>
              <w:ind w:left="0"/>
              <w:cnfStyle w:val="000000000000"/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</w:pPr>
            <w:r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  <w:t>-</w:t>
            </w:r>
            <w:hyperlink r:id="rId9" w:history="1">
              <w:r w:rsidRPr="00710269">
                <w:rPr>
                  <w:rFonts w:ascii="Comic Sans MS" w:eastAsia="Times New Roman" w:hAnsi="Comic Sans MS" w:cs="Arial"/>
                  <w:bCs/>
                  <w:sz w:val="24"/>
                  <w:szCs w:val="24"/>
                  <w:lang w:eastAsia="es-ES"/>
                </w:rPr>
                <w:t>Padres</w:t>
              </w:r>
            </w:hyperlink>
          </w:p>
          <w:p w:rsidR="00710269" w:rsidRPr="00710269" w:rsidRDefault="00710269" w:rsidP="00710269">
            <w:pPr>
              <w:numPr>
                <w:ilvl w:val="0"/>
                <w:numId w:val="1"/>
              </w:numPr>
              <w:spacing w:before="136" w:after="136" w:line="503" w:lineRule="atLeast"/>
              <w:ind w:left="0"/>
              <w:cnfStyle w:val="000000000000"/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</w:pPr>
            <w:r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  <w:t>-</w:t>
            </w:r>
            <w:hyperlink r:id="rId10" w:history="1">
              <w:r w:rsidRPr="00710269">
                <w:rPr>
                  <w:rFonts w:ascii="Comic Sans MS" w:eastAsia="Times New Roman" w:hAnsi="Comic Sans MS" w:cs="Arial"/>
                  <w:bCs/>
                  <w:sz w:val="24"/>
                  <w:szCs w:val="24"/>
                  <w:lang w:eastAsia="es-ES"/>
                </w:rPr>
                <w:t>Juegos</w:t>
              </w:r>
            </w:hyperlink>
          </w:p>
          <w:p w:rsidR="00710269" w:rsidRPr="00710269" w:rsidRDefault="00710269" w:rsidP="00710269">
            <w:pPr>
              <w:numPr>
                <w:ilvl w:val="0"/>
                <w:numId w:val="1"/>
              </w:numPr>
              <w:spacing w:before="136" w:after="136" w:line="503" w:lineRule="atLeast"/>
              <w:ind w:left="0"/>
              <w:cnfStyle w:val="000000000000"/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</w:pPr>
            <w:r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  <w:t>-</w:t>
            </w:r>
            <w:hyperlink r:id="rId11" w:history="1">
              <w:r w:rsidRPr="00710269">
                <w:rPr>
                  <w:rFonts w:ascii="Comic Sans MS" w:eastAsia="Times New Roman" w:hAnsi="Comic Sans MS" w:cs="Arial"/>
                  <w:bCs/>
                  <w:sz w:val="24"/>
                  <w:szCs w:val="24"/>
                  <w:lang w:eastAsia="es-ES"/>
                </w:rPr>
                <w:t>Cuentos</w:t>
              </w:r>
            </w:hyperlink>
          </w:p>
          <w:p w:rsidR="00710269" w:rsidRPr="00710269" w:rsidRDefault="00710269" w:rsidP="00710269">
            <w:pPr>
              <w:numPr>
                <w:ilvl w:val="0"/>
                <w:numId w:val="1"/>
              </w:numPr>
              <w:spacing w:before="136" w:after="136" w:line="503" w:lineRule="atLeast"/>
              <w:ind w:left="0"/>
              <w:cnfStyle w:val="000000000000"/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</w:pPr>
            <w:r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  <w:t>-</w:t>
            </w:r>
            <w:hyperlink r:id="rId12" w:history="1">
              <w:r w:rsidRPr="00710269">
                <w:rPr>
                  <w:rFonts w:ascii="Comic Sans MS" w:eastAsia="Times New Roman" w:hAnsi="Comic Sans MS" w:cs="Arial"/>
                  <w:bCs/>
                  <w:sz w:val="24"/>
                  <w:szCs w:val="24"/>
                  <w:lang w:eastAsia="es-ES"/>
                </w:rPr>
                <w:t>Colorear</w:t>
              </w:r>
            </w:hyperlink>
          </w:p>
          <w:p w:rsidR="00710269" w:rsidRPr="00710269" w:rsidRDefault="00710269" w:rsidP="00710269">
            <w:pPr>
              <w:numPr>
                <w:ilvl w:val="0"/>
                <w:numId w:val="1"/>
              </w:numPr>
              <w:spacing w:before="136" w:after="136" w:line="503" w:lineRule="atLeast"/>
              <w:ind w:left="0"/>
              <w:cnfStyle w:val="000000000000"/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</w:pPr>
            <w:r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  <w:t>-</w:t>
            </w:r>
            <w:hyperlink r:id="rId13" w:history="1">
              <w:r w:rsidRPr="00710269">
                <w:rPr>
                  <w:rFonts w:ascii="Comic Sans MS" w:eastAsia="Times New Roman" w:hAnsi="Comic Sans MS" w:cs="Arial"/>
                  <w:bCs/>
                  <w:sz w:val="24"/>
                  <w:szCs w:val="24"/>
                  <w:lang w:eastAsia="es-ES"/>
                </w:rPr>
                <w:t>@</w:t>
              </w:r>
            </w:hyperlink>
          </w:p>
          <w:p w:rsidR="00710269" w:rsidRPr="00710269" w:rsidRDefault="00710269" w:rsidP="00710269">
            <w:pPr>
              <w:numPr>
                <w:ilvl w:val="0"/>
                <w:numId w:val="1"/>
              </w:numPr>
              <w:spacing w:before="136" w:after="136" w:line="503" w:lineRule="atLeast"/>
              <w:ind w:left="0"/>
              <w:cnfStyle w:val="000000000000"/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</w:pPr>
            <w:r>
              <w:rPr>
                <w:rFonts w:ascii="Comic Sans MS" w:eastAsia="Times New Roman" w:hAnsi="Comic Sans MS" w:cs="Arial"/>
                <w:bCs/>
                <w:sz w:val="24"/>
                <w:szCs w:val="24"/>
                <w:lang w:eastAsia="es-ES"/>
              </w:rPr>
              <w:t>-</w:t>
            </w:r>
            <w:hyperlink r:id="rId14" w:history="1">
              <w:r w:rsidRPr="00710269">
                <w:rPr>
                  <w:rFonts w:ascii="Comic Sans MS" w:eastAsia="Times New Roman" w:hAnsi="Comic Sans MS" w:cs="Arial"/>
                  <w:bCs/>
                  <w:sz w:val="24"/>
                  <w:szCs w:val="24"/>
                  <w:lang w:eastAsia="es-ES"/>
                </w:rPr>
                <w:t>Opina</w:t>
              </w:r>
            </w:hyperlink>
          </w:p>
          <w:p w:rsidR="00710269" w:rsidRPr="00EA5279" w:rsidRDefault="0071026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Motivación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71026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Es de gran motivación por la cantidad de juegos tan diferentes que hay para aprender jugando.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Calidad de los contenidos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C5504" w:rsidRPr="00EA5279" w:rsidRDefault="0071026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Se desarrolla una gran de contenidos, con lo que la calidad es muy alta.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t>Potencia los recursos didácticos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10269" w:rsidRPr="00EA5279" w:rsidRDefault="0071026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 w:rsidRPr="00710269">
              <w:rPr>
                <w:rFonts w:ascii="Comic Sans MS" w:hAnsi="Comic Sans MS" w:cs="Times New Roman"/>
                <w:bCs/>
                <w:sz w:val="24"/>
                <w:szCs w:val="24"/>
              </w:rPr>
              <w:t>Potencia la lectura de forma divertid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a y amena </w:t>
            </w:r>
            <w:r w:rsidRPr="00710269">
              <w:rPr>
                <w:rFonts w:ascii="Comic Sans MS" w:hAnsi="Comic Sans MS" w:cs="Times New Roman"/>
                <w:bCs/>
                <w:sz w:val="24"/>
                <w:szCs w:val="24"/>
              </w:rPr>
              <w:t>mediante los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 pictogramas, y la lectura y la </w:t>
            </w:r>
            <w:r w:rsidRPr="00710269">
              <w:rPr>
                <w:rFonts w:ascii="Comic Sans MS" w:hAnsi="Comic Sans MS" w:cs="Times New Roman"/>
                <w:bCs/>
                <w:sz w:val="24"/>
                <w:szCs w:val="24"/>
              </w:rPr>
              <w:t>escritura, y ortografía, mediante actividade</w:t>
            </w:r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s y </w:t>
            </w:r>
            <w:r w:rsidRPr="00710269">
              <w:rPr>
                <w:rFonts w:ascii="Comic Sans MS" w:hAnsi="Comic Sans MS" w:cs="Times New Roman"/>
                <w:bCs/>
                <w:sz w:val="24"/>
                <w:szCs w:val="24"/>
              </w:rPr>
              <w:t>juegos.</w:t>
            </w:r>
          </w:p>
        </w:tc>
      </w:tr>
      <w:tr w:rsidR="000C5504" w:rsidRPr="000C5504" w:rsidTr="00AE39F1">
        <w:trPr>
          <w:trHeight w:val="283"/>
        </w:trPr>
        <w:tc>
          <w:tcPr>
            <w:cnfStyle w:val="001000000000"/>
            <w:tcW w:w="414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710269" w:rsidRDefault="00710269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504" w:rsidRPr="000C5504" w:rsidRDefault="000C5504" w:rsidP="000C550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50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Adecuación a los usuarios</w:t>
            </w:r>
          </w:p>
        </w:tc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C5504" w:rsidRDefault="000C5504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</w:p>
          <w:p w:rsidR="00710269" w:rsidRPr="00EA5279" w:rsidRDefault="00710269" w:rsidP="000C5504">
            <w:pPr>
              <w:cnfStyle w:val="000000000000"/>
              <w:rPr>
                <w:rFonts w:ascii="Comic Sans MS" w:hAnsi="Comic Sans MS" w:cs="Times New Roman"/>
                <w:bCs/>
                <w:sz w:val="24"/>
                <w:szCs w:val="24"/>
              </w:rPr>
            </w:pPr>
            <w:r>
              <w:rPr>
                <w:rFonts w:ascii="Comic Sans MS" w:hAnsi="Comic Sans MS" w:cs="Times New Roman"/>
                <w:bCs/>
                <w:sz w:val="24"/>
                <w:szCs w:val="24"/>
              </w:rPr>
              <w:lastRenderedPageBreak/>
              <w:t xml:space="preserve">Dependiendo de </w:t>
            </w:r>
            <w:proofErr w:type="spellStart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>que</w:t>
            </w:r>
            <w:proofErr w:type="spellEnd"/>
            <w:r>
              <w:rPr>
                <w:rFonts w:ascii="Comic Sans MS" w:hAnsi="Comic Sans MS" w:cs="Times New Roman"/>
                <w:bCs/>
                <w:sz w:val="24"/>
                <w:szCs w:val="24"/>
              </w:rPr>
              <w:t xml:space="preserve"> actividad se trate la edad es distinta, ya que se necesitan diferentes conocimientos, es papel del profesor ver qué juego es el apropiado para cada niño. </w:t>
            </w:r>
          </w:p>
        </w:tc>
      </w:tr>
    </w:tbl>
    <w:p w:rsidR="000C5504" w:rsidRPr="000C5504" w:rsidRDefault="000C5504" w:rsidP="000C5504">
      <w:pPr>
        <w:rPr>
          <w:rFonts w:ascii="Times New Roman" w:hAnsi="Times New Roman" w:cs="Times New Roman"/>
          <w:sz w:val="24"/>
          <w:szCs w:val="24"/>
        </w:rPr>
      </w:pPr>
    </w:p>
    <w:p w:rsidR="000C5504" w:rsidRPr="000C5504" w:rsidRDefault="000C5504" w:rsidP="000C5504">
      <w:pPr>
        <w:rPr>
          <w:rFonts w:ascii="Times New Roman" w:hAnsi="Times New Roman" w:cs="Times New Roman"/>
          <w:sz w:val="24"/>
          <w:szCs w:val="24"/>
        </w:rPr>
      </w:pPr>
    </w:p>
    <w:p w:rsidR="000C5504" w:rsidRPr="000C5504" w:rsidRDefault="000C5504" w:rsidP="000C5504">
      <w:pPr>
        <w:rPr>
          <w:rFonts w:ascii="Times New Roman" w:hAnsi="Times New Roman" w:cs="Times New Roman"/>
          <w:sz w:val="24"/>
          <w:szCs w:val="24"/>
        </w:rPr>
      </w:pPr>
    </w:p>
    <w:p w:rsidR="00D264C8" w:rsidRPr="000C5504" w:rsidRDefault="00D264C8">
      <w:pPr>
        <w:rPr>
          <w:rFonts w:ascii="Times New Roman" w:hAnsi="Times New Roman" w:cs="Times New Roman"/>
          <w:sz w:val="24"/>
          <w:szCs w:val="24"/>
        </w:rPr>
      </w:pPr>
    </w:p>
    <w:sectPr w:rsidR="00D264C8" w:rsidRPr="000C5504" w:rsidSect="00710269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099E"/>
    <w:multiLevelType w:val="multilevel"/>
    <w:tmpl w:val="2186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C5504"/>
    <w:rsid w:val="00081F39"/>
    <w:rsid w:val="000C5504"/>
    <w:rsid w:val="00710269"/>
    <w:rsid w:val="00743ADC"/>
    <w:rsid w:val="00A505B8"/>
    <w:rsid w:val="00AE39F1"/>
    <w:rsid w:val="00D264C8"/>
    <w:rsid w:val="00E955E6"/>
    <w:rsid w:val="00EA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4C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2">
    <w:name w:val="Table Grid 2"/>
    <w:basedOn w:val="Tablanormal"/>
    <w:uiPriority w:val="99"/>
    <w:semiHidden/>
    <w:unhideWhenUsed/>
    <w:rsid w:val="000C550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0C55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egosarcoiris.com/index.php?seccion=portada" TargetMode="External"/><Relationship Id="rId13" Type="http://schemas.openxmlformats.org/officeDocument/2006/relationships/hyperlink" Target="mailto:contacta@wdbasic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egosarcoiris.com/index.php?seccion=juegos&amp;seccion2" TargetMode="External"/><Relationship Id="rId12" Type="http://schemas.openxmlformats.org/officeDocument/2006/relationships/hyperlink" Target="http://www.juegosarcoiris.com/index.php?seccion=colorea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juegosarcoiris.com/index.php?seccion=cuentos&amp;seccion2=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juegosarcoiris.com/index.php?seccion=juegos&amp;seccion2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uegosarcoiris.com/index.php?seccion=padres" TargetMode="External"/><Relationship Id="rId14" Type="http://schemas.openxmlformats.org/officeDocument/2006/relationships/hyperlink" Target="http://www.juegosarcoiris.com/librovisitas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</dc:creator>
  <cp:lastModifiedBy>lau</cp:lastModifiedBy>
  <cp:revision>3</cp:revision>
  <dcterms:created xsi:type="dcterms:W3CDTF">2010-06-15T19:53:00Z</dcterms:created>
  <dcterms:modified xsi:type="dcterms:W3CDTF">2010-06-15T20:55:00Z</dcterms:modified>
</cp:coreProperties>
</file>